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BE" w:rsidRPr="00194B87" w:rsidRDefault="00EC7BBE" w:rsidP="00EC7BBE">
      <w:pPr>
        <w:ind w:left="-113" w:right="-113"/>
        <w:jc w:val="center"/>
        <w:rPr>
          <w:rFonts w:asciiTheme="majorHAnsi" w:eastAsia="Verdana" w:hAnsiTheme="majorHAnsi" w:cstheme="majorHAnsi"/>
          <w:b/>
          <w:sz w:val="22"/>
          <w:szCs w:val="22"/>
        </w:rPr>
      </w:pPr>
      <w:r w:rsidRPr="00194B87">
        <w:rPr>
          <w:rFonts w:asciiTheme="majorHAnsi" w:eastAsia="Verdana" w:hAnsiTheme="majorHAnsi" w:cstheme="majorHAnsi"/>
          <w:noProof/>
          <w:sz w:val="22"/>
          <w:szCs w:val="22"/>
        </w:rPr>
        <w:drawing>
          <wp:inline distT="0" distB="0" distL="0" distR="0" wp14:anchorId="653380AB" wp14:editId="03DBFD43">
            <wp:extent cx="857250" cy="857250"/>
            <wp:effectExtent l="0" t="0" r="0" b="0"/>
            <wp:docPr id="1" name="image2.jpg" descr="tedmalatya logo"/>
            <wp:cNvGraphicFramePr/>
            <a:graphic xmlns:a="http://schemas.openxmlformats.org/drawingml/2006/main">
              <a:graphicData uri="http://schemas.openxmlformats.org/drawingml/2006/picture">
                <pic:pic xmlns:pic="http://schemas.openxmlformats.org/drawingml/2006/picture">
                  <pic:nvPicPr>
                    <pic:cNvPr id="0" name="image2.jpg" descr="tedmalatya logo"/>
                    <pic:cNvPicPr preferRelativeResize="0"/>
                  </pic:nvPicPr>
                  <pic:blipFill>
                    <a:blip r:embed="rId7"/>
                    <a:srcRect/>
                    <a:stretch>
                      <a:fillRect/>
                    </a:stretch>
                  </pic:blipFill>
                  <pic:spPr>
                    <a:xfrm>
                      <a:off x="0" y="0"/>
                      <a:ext cx="857250" cy="857250"/>
                    </a:xfrm>
                    <a:prstGeom prst="rect">
                      <a:avLst/>
                    </a:prstGeom>
                    <a:ln/>
                  </pic:spPr>
                </pic:pic>
              </a:graphicData>
            </a:graphic>
          </wp:inline>
        </w:drawing>
      </w:r>
    </w:p>
    <w:p w:rsidR="00EC7BBE" w:rsidRPr="00194B87" w:rsidRDefault="00EC7BBE" w:rsidP="00EC7BBE">
      <w:pPr>
        <w:ind w:left="-113" w:right="-113"/>
        <w:rPr>
          <w:rFonts w:asciiTheme="majorHAnsi" w:eastAsia="Verdana" w:hAnsiTheme="majorHAnsi" w:cstheme="majorHAnsi"/>
          <w:b/>
          <w:sz w:val="22"/>
          <w:szCs w:val="22"/>
        </w:rPr>
      </w:pPr>
    </w:p>
    <w:p w:rsidR="00EC7BBE" w:rsidRPr="00194B87" w:rsidRDefault="00EC7BBE" w:rsidP="00EC7BBE">
      <w:pPr>
        <w:ind w:left="-113" w:right="-113"/>
        <w:jc w:val="center"/>
        <w:rPr>
          <w:rFonts w:asciiTheme="majorHAnsi" w:eastAsia="Verdana" w:hAnsiTheme="majorHAnsi" w:cstheme="majorHAnsi"/>
          <w:b/>
          <w:sz w:val="22"/>
          <w:szCs w:val="22"/>
        </w:rPr>
      </w:pPr>
      <w:r w:rsidRPr="00194B87">
        <w:rPr>
          <w:rFonts w:asciiTheme="majorHAnsi" w:eastAsia="Verdana" w:hAnsiTheme="majorHAnsi" w:cstheme="majorHAnsi"/>
          <w:b/>
          <w:sz w:val="22"/>
          <w:szCs w:val="22"/>
        </w:rPr>
        <w:t>TED MALATYA KOLEJİ</w:t>
      </w:r>
    </w:p>
    <w:p w:rsidR="00EC7BBE" w:rsidRPr="00194B87" w:rsidRDefault="00EC7BBE" w:rsidP="00EC7BBE">
      <w:pPr>
        <w:ind w:left="-113" w:right="-113"/>
        <w:jc w:val="center"/>
        <w:rPr>
          <w:rFonts w:asciiTheme="majorHAnsi" w:eastAsia="Verdana" w:hAnsiTheme="majorHAnsi" w:cstheme="majorHAnsi"/>
          <w:b/>
          <w:sz w:val="22"/>
          <w:szCs w:val="22"/>
        </w:rPr>
      </w:pPr>
      <w:r w:rsidRPr="00194B87">
        <w:rPr>
          <w:rFonts w:asciiTheme="majorHAnsi" w:eastAsia="Verdana" w:hAnsiTheme="majorHAnsi" w:cstheme="majorHAnsi"/>
          <w:b/>
          <w:sz w:val="22"/>
          <w:szCs w:val="22"/>
        </w:rPr>
        <w:t>2017-2018 Eğitim &amp; Öğretim Yılı Aralık Ayı</w:t>
      </w:r>
    </w:p>
    <w:p w:rsidR="00EC7BBE" w:rsidRPr="00194B87" w:rsidRDefault="00EC7BBE" w:rsidP="00EC7BBE">
      <w:pPr>
        <w:ind w:left="-113" w:right="-113"/>
        <w:jc w:val="center"/>
        <w:rPr>
          <w:rFonts w:asciiTheme="majorHAnsi" w:eastAsia="Verdana" w:hAnsiTheme="majorHAnsi" w:cstheme="majorHAnsi"/>
          <w:b/>
          <w:sz w:val="22"/>
          <w:szCs w:val="22"/>
        </w:rPr>
      </w:pPr>
      <w:r w:rsidRPr="00194B87">
        <w:rPr>
          <w:rFonts w:asciiTheme="majorHAnsi" w:eastAsia="Verdana" w:hAnsiTheme="majorHAnsi" w:cstheme="majorHAnsi"/>
          <w:b/>
          <w:sz w:val="22"/>
          <w:szCs w:val="22"/>
        </w:rPr>
        <w:t xml:space="preserve">                                                                        31.12.2017</w:t>
      </w:r>
    </w:p>
    <w:p w:rsidR="00EC7BBE" w:rsidRPr="00194B87" w:rsidRDefault="00EC7BBE" w:rsidP="00EC7BBE">
      <w:pPr>
        <w:ind w:left="-113" w:right="-113"/>
        <w:jc w:val="center"/>
        <w:rPr>
          <w:rFonts w:asciiTheme="majorHAnsi" w:eastAsia="Verdana" w:hAnsiTheme="majorHAnsi" w:cstheme="majorHAnsi"/>
          <w:b/>
          <w:sz w:val="22"/>
          <w:szCs w:val="22"/>
        </w:rPr>
      </w:pPr>
    </w:p>
    <w:p w:rsidR="00EC7BBE" w:rsidRPr="00194B87" w:rsidRDefault="00EC7BBE" w:rsidP="00EC7BBE">
      <w:pPr>
        <w:ind w:left="-113" w:right="-113"/>
        <w:jc w:val="center"/>
        <w:rPr>
          <w:rFonts w:asciiTheme="majorHAnsi" w:eastAsia="Verdana" w:hAnsiTheme="majorHAnsi" w:cstheme="majorHAnsi"/>
          <w:b/>
          <w:sz w:val="22"/>
          <w:szCs w:val="22"/>
        </w:rPr>
      </w:pPr>
      <w:r w:rsidRPr="00194B87">
        <w:rPr>
          <w:rFonts w:asciiTheme="majorHAnsi" w:eastAsia="Verdana" w:hAnsiTheme="majorHAnsi" w:cstheme="majorHAnsi"/>
          <w:b/>
          <w:sz w:val="22"/>
          <w:szCs w:val="22"/>
        </w:rPr>
        <w:t>İngilizce Günlüğümüz</w:t>
      </w:r>
    </w:p>
    <w:p w:rsidR="00EC7BBE" w:rsidRPr="00194B87" w:rsidRDefault="00EC7BBE" w:rsidP="00EC7BBE">
      <w:pPr>
        <w:ind w:right="-113"/>
        <w:jc w:val="center"/>
        <w:rPr>
          <w:rFonts w:asciiTheme="majorHAnsi" w:eastAsia="Verdana" w:hAnsiTheme="majorHAnsi" w:cstheme="majorHAnsi"/>
          <w:b/>
          <w:sz w:val="22"/>
          <w:szCs w:val="22"/>
        </w:rPr>
      </w:pPr>
    </w:p>
    <w:p w:rsidR="00EC7BBE" w:rsidRPr="00194B87" w:rsidRDefault="00EC7BBE" w:rsidP="00EC7BBE">
      <w:pPr>
        <w:ind w:right="-113"/>
        <w:rPr>
          <w:rFonts w:asciiTheme="majorHAnsi" w:eastAsia="Verdana" w:hAnsiTheme="majorHAnsi" w:cstheme="majorHAnsi"/>
          <w:b/>
          <w:sz w:val="22"/>
          <w:szCs w:val="22"/>
        </w:rPr>
      </w:pPr>
      <w:r w:rsidRPr="00194B87">
        <w:rPr>
          <w:rFonts w:asciiTheme="majorHAnsi" w:eastAsia="Verdana" w:hAnsiTheme="majorHAnsi" w:cstheme="majorHAnsi"/>
          <w:b/>
          <w:sz w:val="22"/>
          <w:szCs w:val="22"/>
        </w:rPr>
        <w:t>Sayın Velimiz,</w:t>
      </w:r>
    </w:p>
    <w:p w:rsidR="00EC7BBE" w:rsidRPr="00194B87" w:rsidRDefault="00EC7BBE" w:rsidP="00EC7BBE">
      <w:pPr>
        <w:ind w:right="-113"/>
        <w:rPr>
          <w:rFonts w:asciiTheme="majorHAnsi" w:eastAsia="Verdana" w:hAnsiTheme="majorHAnsi" w:cstheme="majorHAnsi"/>
          <w:sz w:val="22"/>
          <w:szCs w:val="22"/>
        </w:rPr>
      </w:pPr>
    </w:p>
    <w:p w:rsidR="00EC7BBE" w:rsidRPr="00194B87" w:rsidRDefault="00EC7BBE" w:rsidP="00EC7BBE">
      <w:pPr>
        <w:ind w:right="-113"/>
        <w:rPr>
          <w:rFonts w:asciiTheme="majorHAnsi" w:eastAsia="Verdana" w:hAnsiTheme="majorHAnsi" w:cstheme="majorHAnsi"/>
          <w:sz w:val="22"/>
          <w:szCs w:val="22"/>
        </w:rPr>
      </w:pPr>
      <w:r w:rsidRPr="00194B87">
        <w:rPr>
          <w:rFonts w:asciiTheme="majorHAnsi" w:eastAsia="Verdana" w:hAnsiTheme="majorHAnsi" w:cstheme="majorHAnsi"/>
          <w:sz w:val="22"/>
          <w:szCs w:val="22"/>
        </w:rPr>
        <w:t xml:space="preserve">5. Sınıf öğrencilerimiz 2017-2018 Eğitim ve Öğretim yılının </w:t>
      </w:r>
      <w:r w:rsidRPr="00194B87">
        <w:rPr>
          <w:rFonts w:asciiTheme="majorHAnsi" w:eastAsia="Verdana" w:hAnsiTheme="majorHAnsi" w:cstheme="majorHAnsi"/>
          <w:sz w:val="22"/>
          <w:szCs w:val="22"/>
          <w:shd w:val="clear" w:color="auto" w:fill="F9F9F9"/>
        </w:rPr>
        <w:t xml:space="preserve">Aralık </w:t>
      </w:r>
      <w:r w:rsidRPr="00194B87">
        <w:rPr>
          <w:rFonts w:asciiTheme="majorHAnsi" w:eastAsia="Verdana" w:hAnsiTheme="majorHAnsi" w:cstheme="majorHAnsi"/>
          <w:sz w:val="22"/>
          <w:szCs w:val="22"/>
        </w:rPr>
        <w:t xml:space="preserve">ayı içerisinde İngilizce derslerinde: </w:t>
      </w: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sz w:val="22"/>
          <w:szCs w:val="22"/>
          <w:u w:val="single"/>
        </w:rPr>
      </w:pPr>
    </w:p>
    <w:p w:rsidR="00EC7BBE" w:rsidRPr="00194B87" w:rsidRDefault="00EC7BBE" w:rsidP="00EC7BBE">
      <w:pPr>
        <w:ind w:right="-113"/>
        <w:rPr>
          <w:rFonts w:asciiTheme="majorHAnsi" w:eastAsia="Verdana" w:hAnsiTheme="majorHAnsi" w:cstheme="majorHAnsi"/>
          <w:sz w:val="22"/>
          <w:szCs w:val="22"/>
        </w:rPr>
      </w:pPr>
      <w:r w:rsidRPr="00194B87">
        <w:rPr>
          <w:rFonts w:asciiTheme="majorHAnsi" w:eastAsia="Verdana" w:hAnsiTheme="majorHAnsi" w:cstheme="majorHAnsi"/>
          <w:sz w:val="22"/>
          <w:szCs w:val="22"/>
        </w:rPr>
        <w:t xml:space="preserve">3. Ünite </w:t>
      </w:r>
      <w:r w:rsidRPr="00194B87">
        <w:rPr>
          <w:rFonts w:asciiTheme="majorHAnsi" w:eastAsia="Verdana" w:hAnsiTheme="majorHAnsi" w:cstheme="majorHAnsi"/>
          <w:b/>
          <w:sz w:val="22"/>
          <w:szCs w:val="22"/>
        </w:rPr>
        <w:t>“Secrets of the Dark”</w:t>
      </w:r>
      <w:r w:rsidRPr="00194B87">
        <w:rPr>
          <w:rFonts w:asciiTheme="majorHAnsi" w:eastAsia="Verdana" w:hAnsiTheme="majorHAnsi" w:cstheme="majorHAnsi"/>
          <w:sz w:val="22"/>
          <w:szCs w:val="22"/>
        </w:rPr>
        <w:t xml:space="preserve"> kapsamında;</w:t>
      </w:r>
    </w:p>
    <w:p w:rsidR="00EC7BBE" w:rsidRPr="00194B87" w:rsidRDefault="00EC7BBE" w:rsidP="00EC7BBE">
      <w:pPr>
        <w:ind w:right="-113"/>
        <w:rPr>
          <w:rFonts w:asciiTheme="majorHAnsi" w:eastAsia="Verdana" w:hAnsiTheme="majorHAnsi" w:cstheme="majorHAnsi"/>
          <w:sz w:val="22"/>
          <w:szCs w:val="22"/>
        </w:rPr>
      </w:pPr>
    </w:p>
    <w:p w:rsidR="00EC7BBE" w:rsidRPr="00194B87" w:rsidRDefault="00EC7BBE" w:rsidP="00EC7BBE">
      <w:pPr>
        <w:ind w:right="-113"/>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 xml:space="preserve">Kelime Bilgisi olarak; </w:t>
      </w:r>
    </w:p>
    <w:p w:rsidR="00EC7BBE" w:rsidRPr="00194B87" w:rsidRDefault="00EC7BBE" w:rsidP="00EC7BBE">
      <w:pPr>
        <w:ind w:right="-113"/>
        <w:rPr>
          <w:rFonts w:asciiTheme="majorHAnsi" w:eastAsia="Verdana" w:hAnsiTheme="majorHAnsi" w:cstheme="majorHAnsi"/>
          <w:sz w:val="22"/>
          <w:szCs w:val="22"/>
        </w:rPr>
      </w:pPr>
    </w:p>
    <w:p w:rsidR="00EC7BBE" w:rsidRPr="00194B87" w:rsidRDefault="00EC7BBE" w:rsidP="00EC7BBE">
      <w:pPr>
        <w:numPr>
          <w:ilvl w:val="0"/>
          <w:numId w:val="17"/>
        </w:numPr>
        <w:pBdr>
          <w:top w:val="nil"/>
          <w:left w:val="nil"/>
          <w:bottom w:val="nil"/>
          <w:right w:val="nil"/>
          <w:between w:val="nil"/>
        </w:pBdr>
        <w:ind w:right="-113"/>
        <w:contextualSpacing/>
        <w:rPr>
          <w:rFonts w:asciiTheme="majorHAnsi" w:hAnsiTheme="majorHAnsi" w:cstheme="majorHAnsi"/>
          <w:sz w:val="22"/>
          <w:szCs w:val="22"/>
        </w:rPr>
      </w:pPr>
      <w:r w:rsidRPr="00194B87">
        <w:rPr>
          <w:rFonts w:asciiTheme="majorHAnsi" w:eastAsia="Verdana" w:hAnsiTheme="majorHAnsi" w:cstheme="majorHAnsi"/>
          <w:b/>
          <w:sz w:val="22"/>
          <w:szCs w:val="22"/>
        </w:rPr>
        <w:t>Vocabulary related to rakness and light</w:t>
      </w:r>
      <w:r w:rsidRPr="00194B87">
        <w:rPr>
          <w:rFonts w:asciiTheme="majorHAnsi" w:eastAsia="Verdana" w:hAnsiTheme="majorHAnsi" w:cstheme="majorHAnsi"/>
          <w:b/>
          <w:color w:val="000000"/>
          <w:sz w:val="22"/>
          <w:szCs w:val="22"/>
        </w:rPr>
        <w:t xml:space="preserve"> </w:t>
      </w:r>
      <w:r w:rsidRPr="00194B87">
        <w:rPr>
          <w:rFonts w:asciiTheme="majorHAnsi" w:eastAsia="Verdana" w:hAnsiTheme="majorHAnsi" w:cstheme="majorHAnsi"/>
          <w:color w:val="000000"/>
          <w:sz w:val="22"/>
          <w:szCs w:val="22"/>
        </w:rPr>
        <w:t>(</w:t>
      </w:r>
      <w:r w:rsidRPr="00194B87">
        <w:rPr>
          <w:rFonts w:asciiTheme="majorHAnsi" w:eastAsia="Verdana" w:hAnsiTheme="majorHAnsi" w:cstheme="majorHAnsi"/>
          <w:sz w:val="22"/>
          <w:szCs w:val="22"/>
        </w:rPr>
        <w:t>Karanlık ve aydınlık ile ilgili kelimeler</w:t>
      </w:r>
      <w:r w:rsidRPr="00194B87">
        <w:rPr>
          <w:rFonts w:asciiTheme="majorHAnsi" w:eastAsia="Verdana" w:hAnsiTheme="majorHAnsi" w:cstheme="majorHAnsi"/>
          <w:color w:val="000000"/>
          <w:sz w:val="22"/>
          <w:szCs w:val="22"/>
        </w:rPr>
        <w:t xml:space="preserve">) </w:t>
      </w:r>
    </w:p>
    <w:p w:rsidR="00EC7BBE" w:rsidRPr="00194B87" w:rsidRDefault="00EC7BBE" w:rsidP="00EC7BBE">
      <w:pPr>
        <w:ind w:right="-113"/>
        <w:rPr>
          <w:rFonts w:asciiTheme="majorHAnsi" w:eastAsia="Verdana" w:hAnsiTheme="majorHAnsi" w:cstheme="majorHAnsi"/>
          <w:sz w:val="22"/>
          <w:szCs w:val="22"/>
        </w:rPr>
      </w:pPr>
      <w:r w:rsidRPr="00194B87">
        <w:rPr>
          <w:rFonts w:asciiTheme="majorHAnsi" w:eastAsia="Verdana" w:hAnsiTheme="majorHAnsi" w:cstheme="majorHAnsi"/>
          <w:sz w:val="22"/>
          <w:szCs w:val="22"/>
        </w:rPr>
        <w:t xml:space="preserve">active, dark, darkess, festival, go to sleep, headlight, horizon, light up, north, south, east, west, sunrise, sunset, streetlight, shine, glow, daylight, healty, time zones, asleep, awake, dawn, fascinate, observe, pattern, marine, discover, ocean, florescence, bioluminiscent, scuba diving, dragon, lantern, </w:t>
      </w:r>
    </w:p>
    <w:p w:rsidR="00EC7BBE" w:rsidRPr="00194B87" w:rsidRDefault="00EC7BBE" w:rsidP="00EC7BBE">
      <w:pPr>
        <w:ind w:left="1440"/>
        <w:rPr>
          <w:rFonts w:asciiTheme="majorHAnsi" w:eastAsia="Verdana" w:hAnsiTheme="majorHAnsi" w:cstheme="majorHAnsi"/>
          <w:b/>
          <w:sz w:val="22"/>
          <w:szCs w:val="22"/>
        </w:rPr>
      </w:pPr>
    </w:p>
    <w:p w:rsidR="00EC7BBE" w:rsidRPr="00194B87" w:rsidRDefault="00EC7BBE" w:rsidP="00EC7BBE">
      <w:pPr>
        <w:ind w:left="1440"/>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r w:rsidRPr="00194B87">
        <w:rPr>
          <w:rFonts w:asciiTheme="majorHAnsi" w:eastAsia="Verdana" w:hAnsiTheme="majorHAnsi" w:cstheme="majorHAnsi"/>
          <w:b/>
          <w:sz w:val="22"/>
          <w:szCs w:val="22"/>
        </w:rPr>
        <w:t>ekstra aktivitelerle tekrar edilerek pekiştirilmesi sağlanmıştır.</w:t>
      </w:r>
    </w:p>
    <w:p w:rsidR="00EC7BBE" w:rsidRPr="00194B87" w:rsidRDefault="00EC7BBE" w:rsidP="00EC7BBE">
      <w:pPr>
        <w:ind w:left="720"/>
        <w:rPr>
          <w:rFonts w:asciiTheme="majorHAnsi" w:eastAsia="Verdana" w:hAnsiTheme="majorHAnsi" w:cstheme="majorHAnsi"/>
          <w:b/>
          <w:sz w:val="22"/>
          <w:szCs w:val="22"/>
        </w:rPr>
      </w:pPr>
    </w:p>
    <w:p w:rsidR="00EC7BBE" w:rsidRPr="00194B87" w:rsidRDefault="00EC7BBE" w:rsidP="00EC7BBE">
      <w:pPr>
        <w:ind w:right="-113"/>
        <w:rPr>
          <w:rFonts w:asciiTheme="majorHAnsi" w:eastAsia="Verdana" w:hAnsiTheme="majorHAnsi" w:cstheme="majorHAnsi"/>
          <w:sz w:val="22"/>
          <w:szCs w:val="22"/>
        </w:rPr>
      </w:pPr>
    </w:p>
    <w:p w:rsidR="00EC7BBE" w:rsidRPr="00194B87" w:rsidRDefault="00EC7BBE" w:rsidP="00EC7BBE">
      <w:pPr>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Dil Bilgisi olarak;</w:t>
      </w:r>
    </w:p>
    <w:p w:rsidR="00EC7BBE" w:rsidRPr="00194B87" w:rsidRDefault="00EC7BBE" w:rsidP="00EC7BBE">
      <w:pPr>
        <w:rPr>
          <w:rFonts w:asciiTheme="majorHAnsi" w:eastAsia="Verdana" w:hAnsiTheme="majorHAnsi" w:cstheme="majorHAnsi"/>
          <w:b/>
          <w:sz w:val="22"/>
          <w:szCs w:val="22"/>
          <w:u w:val="single"/>
        </w:rPr>
      </w:pPr>
    </w:p>
    <w:p w:rsidR="00EC7BBE" w:rsidRPr="00194B87" w:rsidRDefault="00EC7BBE" w:rsidP="00EC7BBE">
      <w:pPr>
        <w:numPr>
          <w:ilvl w:val="0"/>
          <w:numId w:val="15"/>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b/>
          <w:sz w:val="22"/>
          <w:szCs w:val="22"/>
        </w:rPr>
        <w:t>Present Continuous Tense (Şimdiki Zaman)</w:t>
      </w:r>
    </w:p>
    <w:p w:rsidR="00EC7BBE" w:rsidRPr="00194B87" w:rsidRDefault="00EC7BBE" w:rsidP="00EC7BBE">
      <w:pPr>
        <w:rPr>
          <w:rFonts w:asciiTheme="majorHAnsi" w:eastAsia="Verdana" w:hAnsiTheme="majorHAnsi" w:cstheme="majorHAnsi"/>
          <w:sz w:val="22"/>
          <w:szCs w:val="22"/>
        </w:rPr>
      </w:pPr>
    </w:p>
    <w:p w:rsidR="00EC7BBE" w:rsidRPr="00194B87" w:rsidRDefault="00EC7BBE" w:rsidP="00EC7BBE">
      <w:pPr>
        <w:numPr>
          <w:ilvl w:val="0"/>
          <w:numId w:val="16"/>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b/>
          <w:sz w:val="22"/>
          <w:szCs w:val="22"/>
        </w:rPr>
        <w:t>-What are you doing now?</w:t>
      </w:r>
    </w:p>
    <w:p w:rsidR="00EC7BBE" w:rsidRPr="00194B87" w:rsidRDefault="00EC7BBE" w:rsidP="00EC7BBE">
      <w:pPr>
        <w:ind w:left="720" w:firstLine="720"/>
        <w:rPr>
          <w:rFonts w:asciiTheme="majorHAnsi" w:eastAsia="Verdana" w:hAnsiTheme="majorHAnsi" w:cstheme="majorHAnsi"/>
          <w:b/>
          <w:sz w:val="22"/>
          <w:szCs w:val="22"/>
        </w:rPr>
      </w:pPr>
      <w:r w:rsidRPr="00194B87">
        <w:rPr>
          <w:rFonts w:asciiTheme="majorHAnsi" w:eastAsia="Verdana" w:hAnsiTheme="majorHAnsi" w:cstheme="majorHAnsi"/>
          <w:b/>
          <w:sz w:val="22"/>
          <w:szCs w:val="22"/>
        </w:rPr>
        <w:t>- I am listening to the teacher.</w:t>
      </w:r>
    </w:p>
    <w:p w:rsidR="00EC7BBE" w:rsidRPr="00194B87" w:rsidRDefault="00EC7BBE" w:rsidP="00EC7BBE">
      <w:pPr>
        <w:numPr>
          <w:ilvl w:val="0"/>
          <w:numId w:val="16"/>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sz w:val="22"/>
          <w:szCs w:val="22"/>
        </w:rPr>
        <w:t>-Şu anda ne yapıyorsun?</w:t>
      </w:r>
    </w:p>
    <w:p w:rsidR="00EC7BBE" w:rsidRPr="00194B87" w:rsidRDefault="00EC7BBE" w:rsidP="00EC7BBE">
      <w:pPr>
        <w:ind w:left="720" w:firstLine="720"/>
        <w:rPr>
          <w:rFonts w:asciiTheme="majorHAnsi" w:eastAsia="Verdana" w:hAnsiTheme="majorHAnsi" w:cstheme="majorHAnsi"/>
          <w:sz w:val="22"/>
          <w:szCs w:val="22"/>
        </w:rPr>
      </w:pPr>
      <w:r w:rsidRPr="00194B87">
        <w:rPr>
          <w:rFonts w:asciiTheme="majorHAnsi" w:eastAsia="Verdana" w:hAnsiTheme="majorHAnsi" w:cstheme="majorHAnsi"/>
          <w:sz w:val="22"/>
          <w:szCs w:val="22"/>
        </w:rPr>
        <w:t>-Öğretmeni dinliyorum.</w:t>
      </w:r>
    </w:p>
    <w:p w:rsidR="00EC7BBE" w:rsidRPr="00194B87" w:rsidRDefault="00EC7BBE" w:rsidP="00EC7BBE">
      <w:pPr>
        <w:numPr>
          <w:ilvl w:val="0"/>
          <w:numId w:val="16"/>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b/>
          <w:sz w:val="22"/>
          <w:szCs w:val="22"/>
        </w:rPr>
        <w:t>- She is wathing a video now.</w:t>
      </w:r>
    </w:p>
    <w:p w:rsidR="00EC7BBE" w:rsidRPr="00194B87" w:rsidRDefault="00EC7BBE" w:rsidP="00EC7BBE">
      <w:pPr>
        <w:rPr>
          <w:rFonts w:asciiTheme="majorHAnsi" w:eastAsia="Verdana" w:hAnsiTheme="majorHAnsi" w:cstheme="majorHAnsi"/>
          <w:sz w:val="22"/>
          <w:szCs w:val="22"/>
        </w:rPr>
      </w:pPr>
      <w:r w:rsidRPr="00194B87">
        <w:rPr>
          <w:rFonts w:asciiTheme="majorHAnsi" w:hAnsiTheme="majorHAnsi" w:cstheme="majorHAnsi"/>
          <w:sz w:val="22"/>
          <w:szCs w:val="22"/>
        </w:rPr>
        <w:tab/>
      </w:r>
      <w:r w:rsidRPr="00194B87">
        <w:rPr>
          <w:rFonts w:asciiTheme="majorHAnsi" w:hAnsiTheme="majorHAnsi" w:cstheme="majorHAnsi"/>
          <w:sz w:val="22"/>
          <w:szCs w:val="22"/>
        </w:rPr>
        <w:tab/>
      </w:r>
      <w:r w:rsidRPr="00194B87">
        <w:rPr>
          <w:rFonts w:asciiTheme="majorHAnsi" w:eastAsia="Verdana" w:hAnsiTheme="majorHAnsi" w:cstheme="majorHAnsi"/>
          <w:sz w:val="22"/>
          <w:szCs w:val="22"/>
        </w:rPr>
        <w:t xml:space="preserve"> - O şu anda bir video seyrediyor.</w:t>
      </w: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r w:rsidRPr="00194B87">
        <w:rPr>
          <w:rFonts w:asciiTheme="majorHAnsi" w:eastAsia="Verdana" w:hAnsiTheme="majorHAnsi" w:cstheme="majorHAnsi"/>
          <w:b/>
          <w:sz w:val="22"/>
          <w:szCs w:val="22"/>
        </w:rPr>
        <w:t>While in Present Continuous (Şimdiki zamanda -iken yapısı)</w:t>
      </w:r>
    </w:p>
    <w:p w:rsidR="00EC7BBE" w:rsidRPr="00194B87" w:rsidRDefault="00EC7BBE" w:rsidP="00EC7BBE">
      <w:pPr>
        <w:numPr>
          <w:ilvl w:val="0"/>
          <w:numId w:val="16"/>
        </w:numPr>
        <w:pBdr>
          <w:top w:val="nil"/>
          <w:left w:val="nil"/>
          <w:bottom w:val="nil"/>
          <w:right w:val="nil"/>
          <w:between w:val="nil"/>
        </w:pBdr>
        <w:contextualSpacing/>
        <w:rPr>
          <w:rFonts w:asciiTheme="majorHAnsi" w:eastAsia="Verdana" w:hAnsiTheme="majorHAnsi" w:cstheme="majorHAnsi"/>
          <w:b/>
          <w:sz w:val="22"/>
          <w:szCs w:val="22"/>
        </w:rPr>
      </w:pPr>
      <w:r w:rsidRPr="00194B87">
        <w:rPr>
          <w:rFonts w:asciiTheme="majorHAnsi" w:eastAsia="Verdana" w:hAnsiTheme="majorHAnsi" w:cstheme="majorHAnsi"/>
          <w:b/>
          <w:sz w:val="22"/>
          <w:szCs w:val="22"/>
        </w:rPr>
        <w:t>While people in Santiago are coming home from school, peple in Seoul are sleeping.</w:t>
      </w:r>
    </w:p>
    <w:p w:rsidR="00EC7BBE" w:rsidRPr="00194B87" w:rsidRDefault="00EC7BBE" w:rsidP="00EC7BBE">
      <w:pPr>
        <w:numPr>
          <w:ilvl w:val="0"/>
          <w:numId w:val="16"/>
        </w:numPr>
        <w:pBdr>
          <w:top w:val="nil"/>
          <w:left w:val="nil"/>
          <w:bottom w:val="nil"/>
          <w:right w:val="nil"/>
          <w:between w:val="nil"/>
        </w:pBdr>
        <w:contextualSpacing/>
        <w:rPr>
          <w:rFonts w:asciiTheme="majorHAnsi" w:eastAsia="Verdana" w:hAnsiTheme="majorHAnsi" w:cstheme="majorHAnsi"/>
          <w:sz w:val="22"/>
          <w:szCs w:val="22"/>
        </w:rPr>
      </w:pPr>
      <w:r w:rsidRPr="00194B87">
        <w:rPr>
          <w:rFonts w:asciiTheme="majorHAnsi" w:eastAsia="Verdana" w:hAnsiTheme="majorHAnsi" w:cstheme="majorHAnsi"/>
          <w:sz w:val="22"/>
          <w:szCs w:val="22"/>
        </w:rPr>
        <w:t>Santiago’daki insanlar okuldan evine dönerken, Seul’daki insanlar uyuyorlar.</w:t>
      </w:r>
    </w:p>
    <w:p w:rsidR="00EC7BBE" w:rsidRPr="00194B87" w:rsidRDefault="00EC7BBE" w:rsidP="00EC7BBE">
      <w:pPr>
        <w:numPr>
          <w:ilvl w:val="0"/>
          <w:numId w:val="16"/>
        </w:numPr>
        <w:pBdr>
          <w:top w:val="nil"/>
          <w:left w:val="nil"/>
          <w:bottom w:val="nil"/>
          <w:right w:val="nil"/>
          <w:between w:val="nil"/>
        </w:pBdr>
        <w:contextualSpacing/>
        <w:rPr>
          <w:rFonts w:asciiTheme="majorHAnsi" w:hAnsiTheme="majorHAnsi" w:cstheme="majorHAnsi"/>
          <w:b/>
          <w:sz w:val="22"/>
          <w:szCs w:val="22"/>
        </w:rPr>
      </w:pPr>
      <w:r w:rsidRPr="00194B87">
        <w:rPr>
          <w:rFonts w:asciiTheme="majorHAnsi" w:eastAsia="Verdana" w:hAnsiTheme="majorHAnsi" w:cstheme="majorHAnsi"/>
          <w:b/>
          <w:sz w:val="22"/>
          <w:szCs w:val="22"/>
        </w:rPr>
        <w:t>-While I am wathing TV, my sister is reading a book.</w:t>
      </w:r>
    </w:p>
    <w:p w:rsidR="00EC7BBE" w:rsidRPr="00194B87" w:rsidRDefault="00EC7BBE" w:rsidP="00EC7BBE">
      <w:pPr>
        <w:numPr>
          <w:ilvl w:val="0"/>
          <w:numId w:val="16"/>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sz w:val="22"/>
          <w:szCs w:val="22"/>
        </w:rPr>
        <w:t>-Ben televizyon izlerken, kız kardeşim kitap okuyor.</w:t>
      </w:r>
    </w:p>
    <w:p w:rsidR="00EC7BBE" w:rsidRPr="00194B87" w:rsidRDefault="00EC7BBE" w:rsidP="00EC7BBE">
      <w:pPr>
        <w:rPr>
          <w:rFonts w:asciiTheme="majorHAnsi" w:eastAsia="Verdana" w:hAnsiTheme="majorHAnsi" w:cstheme="majorHAnsi"/>
          <w:sz w:val="22"/>
          <w:szCs w:val="22"/>
        </w:rPr>
      </w:pPr>
    </w:p>
    <w:p w:rsidR="00EC7BBE" w:rsidRPr="00194B87" w:rsidRDefault="00EC7BBE" w:rsidP="00EC7BBE">
      <w:pPr>
        <w:rPr>
          <w:rFonts w:asciiTheme="majorHAnsi" w:eastAsia="Verdana" w:hAnsiTheme="majorHAnsi" w:cstheme="majorHAnsi"/>
          <w:b/>
          <w:sz w:val="22"/>
          <w:szCs w:val="22"/>
        </w:rPr>
      </w:pPr>
      <w:r w:rsidRPr="00194B87">
        <w:rPr>
          <w:rFonts w:asciiTheme="majorHAnsi" w:eastAsia="Verdana" w:hAnsiTheme="majorHAnsi" w:cstheme="majorHAnsi"/>
          <w:b/>
          <w:sz w:val="22"/>
          <w:szCs w:val="22"/>
        </w:rPr>
        <w:t>in, on, at prepositions about time (zaman edatları)</w:t>
      </w: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numPr>
          <w:ilvl w:val="0"/>
          <w:numId w:val="14"/>
        </w:numPr>
        <w:pBdr>
          <w:top w:val="nil"/>
          <w:left w:val="nil"/>
          <w:bottom w:val="nil"/>
          <w:right w:val="nil"/>
          <w:between w:val="nil"/>
        </w:pBdr>
        <w:contextualSpacing/>
        <w:rPr>
          <w:rFonts w:asciiTheme="majorHAnsi" w:eastAsia="Verdana" w:hAnsiTheme="majorHAnsi" w:cstheme="majorHAnsi"/>
          <w:b/>
          <w:sz w:val="22"/>
          <w:szCs w:val="22"/>
        </w:rPr>
      </w:pPr>
      <w:r w:rsidRPr="00194B87">
        <w:rPr>
          <w:rFonts w:asciiTheme="majorHAnsi" w:eastAsia="Verdana" w:hAnsiTheme="majorHAnsi" w:cstheme="majorHAnsi"/>
          <w:b/>
          <w:sz w:val="22"/>
          <w:szCs w:val="22"/>
        </w:rPr>
        <w:t xml:space="preserve">We met our new teachers </w:t>
      </w:r>
      <w:r w:rsidRPr="00194B87">
        <w:rPr>
          <w:rFonts w:asciiTheme="majorHAnsi" w:eastAsia="Verdana" w:hAnsiTheme="majorHAnsi" w:cstheme="majorHAnsi"/>
          <w:b/>
          <w:sz w:val="22"/>
          <w:szCs w:val="22"/>
          <w:u w:val="single"/>
        </w:rPr>
        <w:t>in</w:t>
      </w:r>
      <w:r w:rsidRPr="00194B87">
        <w:rPr>
          <w:rFonts w:asciiTheme="majorHAnsi" w:eastAsia="Verdana" w:hAnsiTheme="majorHAnsi" w:cstheme="majorHAnsi"/>
          <w:b/>
          <w:sz w:val="22"/>
          <w:szCs w:val="22"/>
        </w:rPr>
        <w:t xml:space="preserve"> 2017</w:t>
      </w:r>
    </w:p>
    <w:p w:rsidR="00EC7BBE" w:rsidRPr="00194B87" w:rsidRDefault="00EC7BBE" w:rsidP="00EC7BBE">
      <w:pPr>
        <w:numPr>
          <w:ilvl w:val="0"/>
          <w:numId w:val="14"/>
        </w:numPr>
        <w:pBdr>
          <w:top w:val="nil"/>
          <w:left w:val="nil"/>
          <w:bottom w:val="nil"/>
          <w:right w:val="nil"/>
          <w:between w:val="nil"/>
        </w:pBdr>
        <w:contextualSpacing/>
        <w:rPr>
          <w:rFonts w:asciiTheme="majorHAnsi" w:eastAsia="Verdana" w:hAnsiTheme="majorHAnsi" w:cstheme="majorHAnsi"/>
          <w:sz w:val="22"/>
          <w:szCs w:val="22"/>
        </w:rPr>
      </w:pPr>
      <w:r w:rsidRPr="00194B87">
        <w:rPr>
          <w:rFonts w:asciiTheme="majorHAnsi" w:eastAsia="Verdana" w:hAnsiTheme="majorHAnsi" w:cstheme="majorHAnsi"/>
          <w:sz w:val="22"/>
          <w:szCs w:val="22"/>
        </w:rPr>
        <w:t>2017’de yeni öğretmenlerimiz ile tanıştık.</w:t>
      </w:r>
    </w:p>
    <w:p w:rsidR="00EC7BBE" w:rsidRPr="00194B87" w:rsidRDefault="00EC7BBE" w:rsidP="00EC7BBE">
      <w:pPr>
        <w:numPr>
          <w:ilvl w:val="0"/>
          <w:numId w:val="14"/>
        </w:numPr>
        <w:pBdr>
          <w:top w:val="nil"/>
          <w:left w:val="nil"/>
          <w:bottom w:val="nil"/>
          <w:right w:val="nil"/>
          <w:between w:val="nil"/>
        </w:pBdr>
        <w:contextualSpacing/>
        <w:rPr>
          <w:rFonts w:asciiTheme="majorHAnsi" w:eastAsia="Verdana" w:hAnsiTheme="majorHAnsi" w:cstheme="majorHAnsi"/>
          <w:b/>
          <w:sz w:val="22"/>
          <w:szCs w:val="22"/>
        </w:rPr>
      </w:pPr>
      <w:r w:rsidRPr="00194B87">
        <w:rPr>
          <w:rFonts w:asciiTheme="majorHAnsi" w:eastAsia="Verdana" w:hAnsiTheme="majorHAnsi" w:cstheme="majorHAnsi"/>
          <w:b/>
          <w:sz w:val="22"/>
          <w:szCs w:val="22"/>
        </w:rPr>
        <w:t xml:space="preserve">The train leaves </w:t>
      </w:r>
      <w:r w:rsidRPr="00194B87">
        <w:rPr>
          <w:rFonts w:asciiTheme="majorHAnsi" w:eastAsia="Verdana" w:hAnsiTheme="majorHAnsi" w:cstheme="majorHAnsi"/>
          <w:b/>
          <w:sz w:val="22"/>
          <w:szCs w:val="22"/>
          <w:u w:val="single"/>
        </w:rPr>
        <w:t>at</w:t>
      </w:r>
      <w:r w:rsidRPr="00194B87">
        <w:rPr>
          <w:rFonts w:asciiTheme="majorHAnsi" w:eastAsia="Verdana" w:hAnsiTheme="majorHAnsi" w:cstheme="majorHAnsi"/>
          <w:b/>
          <w:sz w:val="22"/>
          <w:szCs w:val="22"/>
        </w:rPr>
        <w:t xml:space="preserve"> 5 o’clock.</w:t>
      </w:r>
    </w:p>
    <w:p w:rsidR="00EC7BBE" w:rsidRPr="00194B87" w:rsidRDefault="00EC7BBE" w:rsidP="00EC7BBE">
      <w:pPr>
        <w:numPr>
          <w:ilvl w:val="0"/>
          <w:numId w:val="14"/>
        </w:numPr>
        <w:pBdr>
          <w:top w:val="nil"/>
          <w:left w:val="nil"/>
          <w:bottom w:val="nil"/>
          <w:right w:val="nil"/>
          <w:between w:val="nil"/>
        </w:pBdr>
        <w:contextualSpacing/>
        <w:rPr>
          <w:rFonts w:asciiTheme="majorHAnsi" w:eastAsia="Verdana" w:hAnsiTheme="majorHAnsi" w:cstheme="majorHAnsi"/>
          <w:sz w:val="22"/>
          <w:szCs w:val="22"/>
        </w:rPr>
      </w:pPr>
      <w:r w:rsidRPr="00194B87">
        <w:rPr>
          <w:rFonts w:asciiTheme="majorHAnsi" w:eastAsia="Verdana" w:hAnsiTheme="majorHAnsi" w:cstheme="majorHAnsi"/>
          <w:sz w:val="22"/>
          <w:szCs w:val="22"/>
        </w:rPr>
        <w:lastRenderedPageBreak/>
        <w:t>Tren saat 5’de kalkıyor.</w:t>
      </w:r>
    </w:p>
    <w:p w:rsidR="00EC7BBE" w:rsidRPr="00194B87" w:rsidRDefault="00EC7BBE" w:rsidP="00EC7BBE">
      <w:pPr>
        <w:numPr>
          <w:ilvl w:val="0"/>
          <w:numId w:val="14"/>
        </w:numPr>
        <w:pBdr>
          <w:top w:val="nil"/>
          <w:left w:val="nil"/>
          <w:bottom w:val="nil"/>
          <w:right w:val="nil"/>
          <w:between w:val="nil"/>
        </w:pBdr>
        <w:contextualSpacing/>
        <w:rPr>
          <w:rFonts w:asciiTheme="majorHAnsi" w:eastAsia="Verdana" w:hAnsiTheme="majorHAnsi" w:cstheme="majorHAnsi"/>
          <w:b/>
          <w:sz w:val="22"/>
          <w:szCs w:val="22"/>
        </w:rPr>
      </w:pPr>
      <w:r w:rsidRPr="00194B87">
        <w:rPr>
          <w:rFonts w:asciiTheme="majorHAnsi" w:eastAsia="Verdana" w:hAnsiTheme="majorHAnsi" w:cstheme="majorHAnsi"/>
          <w:b/>
          <w:sz w:val="22"/>
          <w:szCs w:val="22"/>
        </w:rPr>
        <w:t xml:space="preserve">We finished our project </w:t>
      </w:r>
      <w:r w:rsidRPr="00194B87">
        <w:rPr>
          <w:rFonts w:asciiTheme="majorHAnsi" w:eastAsia="Verdana" w:hAnsiTheme="majorHAnsi" w:cstheme="majorHAnsi"/>
          <w:b/>
          <w:sz w:val="22"/>
          <w:szCs w:val="22"/>
          <w:u w:val="single"/>
        </w:rPr>
        <w:t>on</w:t>
      </w:r>
      <w:r w:rsidRPr="00194B87">
        <w:rPr>
          <w:rFonts w:asciiTheme="majorHAnsi" w:eastAsia="Verdana" w:hAnsiTheme="majorHAnsi" w:cstheme="majorHAnsi"/>
          <w:b/>
          <w:sz w:val="22"/>
          <w:szCs w:val="22"/>
        </w:rPr>
        <w:t xml:space="preserve"> Tuesday.</w:t>
      </w:r>
    </w:p>
    <w:p w:rsidR="00EC7BBE" w:rsidRPr="00194B87" w:rsidRDefault="00EC7BBE" w:rsidP="00EC7BBE">
      <w:pPr>
        <w:numPr>
          <w:ilvl w:val="0"/>
          <w:numId w:val="14"/>
        </w:numPr>
        <w:pBdr>
          <w:top w:val="nil"/>
          <w:left w:val="nil"/>
          <w:bottom w:val="nil"/>
          <w:right w:val="nil"/>
          <w:between w:val="nil"/>
        </w:pBdr>
        <w:contextualSpacing/>
        <w:rPr>
          <w:rFonts w:asciiTheme="majorHAnsi" w:eastAsia="Verdana" w:hAnsiTheme="majorHAnsi" w:cstheme="majorHAnsi"/>
          <w:sz w:val="22"/>
          <w:szCs w:val="22"/>
        </w:rPr>
      </w:pPr>
      <w:r w:rsidRPr="00194B87">
        <w:rPr>
          <w:rFonts w:asciiTheme="majorHAnsi" w:eastAsia="Verdana" w:hAnsiTheme="majorHAnsi" w:cstheme="majorHAnsi"/>
          <w:sz w:val="22"/>
          <w:szCs w:val="22"/>
        </w:rPr>
        <w:t>Projemizi salı günü bitirdik.</w:t>
      </w:r>
    </w:p>
    <w:p w:rsidR="00EC7BBE" w:rsidRPr="00194B87" w:rsidRDefault="00EC7BBE" w:rsidP="00EC7BBE">
      <w:pPr>
        <w:rPr>
          <w:rFonts w:asciiTheme="majorHAnsi" w:eastAsia="Verdana" w:hAnsiTheme="majorHAnsi" w:cstheme="majorHAnsi"/>
          <w:sz w:val="22"/>
          <w:szCs w:val="22"/>
        </w:rPr>
      </w:pPr>
      <w:r w:rsidRPr="00194B87">
        <w:rPr>
          <w:rFonts w:asciiTheme="majorHAnsi" w:eastAsia="Verdana" w:hAnsiTheme="majorHAnsi" w:cstheme="majorHAnsi"/>
          <w:sz w:val="22"/>
          <w:szCs w:val="22"/>
        </w:rPr>
        <w:tab/>
      </w:r>
    </w:p>
    <w:p w:rsidR="00EC7BBE" w:rsidRPr="00194B87" w:rsidRDefault="00EC7BBE" w:rsidP="00EC7BBE">
      <w:pPr>
        <w:rPr>
          <w:rFonts w:asciiTheme="majorHAnsi" w:eastAsia="Verdana" w:hAnsiTheme="majorHAnsi" w:cstheme="majorHAnsi"/>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r w:rsidRPr="00194B87">
        <w:rPr>
          <w:rFonts w:asciiTheme="majorHAnsi" w:eastAsia="Verdana" w:hAnsiTheme="majorHAnsi" w:cstheme="majorHAnsi"/>
          <w:b/>
          <w:sz w:val="22"/>
          <w:szCs w:val="22"/>
        </w:rPr>
        <w:t>ekstra aktivitelerle tekrar edilmiş olup;</w:t>
      </w:r>
    </w:p>
    <w:p w:rsidR="00EC7BBE" w:rsidRPr="00194B87" w:rsidRDefault="00EC7BBE" w:rsidP="00EC7BBE">
      <w:pPr>
        <w:rPr>
          <w:rFonts w:asciiTheme="majorHAnsi" w:eastAsia="Verdana" w:hAnsiTheme="majorHAnsi" w:cstheme="majorHAnsi"/>
          <w:sz w:val="22"/>
          <w:szCs w:val="22"/>
        </w:rPr>
      </w:pPr>
      <w:r w:rsidRPr="00194B87">
        <w:rPr>
          <w:rFonts w:asciiTheme="majorHAnsi" w:eastAsia="Verdana" w:hAnsiTheme="majorHAnsi" w:cstheme="majorHAnsi"/>
          <w:sz w:val="22"/>
          <w:szCs w:val="22"/>
        </w:rPr>
        <w:t xml:space="preserve"> </w:t>
      </w:r>
    </w:p>
    <w:p w:rsidR="00EC7BBE" w:rsidRPr="00194B87" w:rsidRDefault="00EC7BBE" w:rsidP="00EC7BBE">
      <w:pPr>
        <w:numPr>
          <w:ilvl w:val="0"/>
          <w:numId w:val="15"/>
        </w:numPr>
        <w:pBdr>
          <w:top w:val="nil"/>
          <w:left w:val="nil"/>
          <w:bottom w:val="nil"/>
          <w:right w:val="nil"/>
          <w:between w:val="nil"/>
        </w:pBdr>
        <w:rPr>
          <w:rFonts w:asciiTheme="majorHAnsi" w:hAnsiTheme="majorHAnsi" w:cstheme="majorHAnsi"/>
          <w:sz w:val="22"/>
          <w:szCs w:val="22"/>
        </w:rPr>
      </w:pPr>
      <w:r w:rsidRPr="00194B87">
        <w:rPr>
          <w:rFonts w:asciiTheme="majorHAnsi" w:eastAsia="Verdana" w:hAnsiTheme="majorHAnsi" w:cstheme="majorHAnsi"/>
          <w:sz w:val="22"/>
          <w:szCs w:val="22"/>
        </w:rPr>
        <w:t xml:space="preserve">Şimdiki zamanda bir eylem gerçeklerşirken aynı anda gerçekleşen başka bir eylem örneklerinden bol bol yapılıp günlük hayatla özdeşleştirilmiştir. </w:t>
      </w:r>
    </w:p>
    <w:p w:rsidR="00EC7BBE" w:rsidRPr="00194B87" w:rsidRDefault="00EC7BBE" w:rsidP="00EC7BBE">
      <w:pPr>
        <w:numPr>
          <w:ilvl w:val="0"/>
          <w:numId w:val="15"/>
        </w:numPr>
        <w:pBdr>
          <w:top w:val="nil"/>
          <w:left w:val="nil"/>
          <w:bottom w:val="nil"/>
          <w:right w:val="nil"/>
          <w:between w:val="nil"/>
        </w:pBdr>
        <w:rPr>
          <w:rFonts w:asciiTheme="majorHAnsi" w:eastAsia="Verdana" w:hAnsiTheme="majorHAnsi" w:cstheme="majorHAnsi"/>
          <w:sz w:val="22"/>
          <w:szCs w:val="22"/>
        </w:rPr>
      </w:pPr>
      <w:r w:rsidRPr="00194B87">
        <w:rPr>
          <w:rFonts w:asciiTheme="majorHAnsi" w:eastAsia="Verdana" w:hAnsiTheme="majorHAnsi" w:cstheme="majorHAnsi"/>
          <w:sz w:val="22"/>
          <w:szCs w:val="22"/>
        </w:rPr>
        <w:t>in, on, at yapılarının kullanımı tablo biçiminde verilmiş ve örneklerle pekiştirilmiştir.</w:t>
      </w:r>
    </w:p>
    <w:p w:rsidR="00EC7BBE" w:rsidRPr="00194B87" w:rsidRDefault="00EC7BBE" w:rsidP="00EC7BBE">
      <w:pPr>
        <w:rPr>
          <w:rFonts w:asciiTheme="majorHAnsi" w:eastAsia="Verdana" w:hAnsiTheme="majorHAnsi" w:cstheme="majorHAnsi"/>
          <w:b/>
          <w:sz w:val="22"/>
          <w:szCs w:val="22"/>
        </w:rPr>
      </w:pPr>
      <w:bookmarkStart w:id="0" w:name="_gjdgxs" w:colFirst="0" w:colLast="0"/>
      <w:bookmarkEnd w:id="0"/>
    </w:p>
    <w:p w:rsidR="00EC7BBE" w:rsidRPr="00194B87" w:rsidRDefault="00EC7BBE" w:rsidP="00EC7BBE">
      <w:pPr>
        <w:ind w:left="720"/>
        <w:rPr>
          <w:rFonts w:asciiTheme="majorHAnsi" w:eastAsia="Verdana" w:hAnsiTheme="majorHAnsi" w:cstheme="majorHAnsi"/>
          <w:sz w:val="22"/>
          <w:szCs w:val="22"/>
        </w:rPr>
      </w:pPr>
    </w:p>
    <w:p w:rsidR="00EC7BBE" w:rsidRPr="00194B87" w:rsidRDefault="00EC7BBE" w:rsidP="00EC7BBE">
      <w:pPr>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Okuma Becerisi olarak;</w:t>
      </w:r>
    </w:p>
    <w:p w:rsidR="00EC7BBE" w:rsidRPr="00194B87" w:rsidRDefault="00EC7BBE" w:rsidP="00EC7BBE">
      <w:pPr>
        <w:rPr>
          <w:rFonts w:asciiTheme="majorHAnsi" w:eastAsia="Verdana" w:hAnsiTheme="majorHAnsi" w:cstheme="majorHAnsi"/>
          <w:b/>
          <w:sz w:val="22"/>
          <w:szCs w:val="22"/>
          <w:u w:val="single"/>
        </w:rPr>
      </w:pPr>
    </w:p>
    <w:p w:rsidR="00EC7BBE" w:rsidRPr="00194B87" w:rsidRDefault="00EC7BBE" w:rsidP="00EC7BBE">
      <w:pPr>
        <w:numPr>
          <w:ilvl w:val="0"/>
          <w:numId w:val="15"/>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color w:val="000000"/>
          <w:sz w:val="22"/>
          <w:szCs w:val="22"/>
        </w:rPr>
        <w:t xml:space="preserve"> </w:t>
      </w:r>
      <w:r w:rsidRPr="00194B87">
        <w:rPr>
          <w:rFonts w:asciiTheme="majorHAnsi" w:eastAsia="Verdana" w:hAnsiTheme="majorHAnsi" w:cstheme="majorHAnsi"/>
          <w:sz w:val="22"/>
          <w:szCs w:val="22"/>
        </w:rPr>
        <w:t>“In the Dark of The Ocean” adlı okuma parçası detaylı bir şekilde incelenmiş, denizin karanlık bölgelerinde yaşayan, ışık saçan balıklar hakkında hem genel kültür anlamında hem de kelime anlamında öğrenci bilgilendirilmiştir.</w:t>
      </w:r>
    </w:p>
    <w:p w:rsidR="00EC7BBE" w:rsidRPr="00194B87" w:rsidRDefault="00EC7BBE" w:rsidP="00EC7BBE">
      <w:pPr>
        <w:rPr>
          <w:rFonts w:asciiTheme="majorHAnsi" w:eastAsia="Verdana" w:hAnsiTheme="majorHAnsi" w:cstheme="majorHAnsi"/>
          <w:b/>
          <w:sz w:val="22"/>
          <w:szCs w:val="22"/>
          <w:u w:val="single"/>
        </w:rPr>
      </w:pPr>
    </w:p>
    <w:p w:rsidR="00EC7BBE" w:rsidRPr="00194B87" w:rsidRDefault="00EC7BBE" w:rsidP="00EC7BBE">
      <w:pPr>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Dinleme Becerisi olarak;</w:t>
      </w:r>
    </w:p>
    <w:p w:rsidR="00EC7BBE" w:rsidRPr="00194B87" w:rsidRDefault="00EC7BBE" w:rsidP="00EC7BBE">
      <w:pPr>
        <w:rPr>
          <w:rFonts w:asciiTheme="majorHAnsi" w:eastAsia="Verdana" w:hAnsiTheme="majorHAnsi" w:cstheme="majorHAnsi"/>
          <w:b/>
          <w:sz w:val="22"/>
          <w:szCs w:val="22"/>
          <w:u w:val="single"/>
        </w:rPr>
      </w:pPr>
    </w:p>
    <w:p w:rsidR="00EC7BBE" w:rsidRPr="00194B87" w:rsidRDefault="00EC7BBE" w:rsidP="00EC7BBE">
      <w:pPr>
        <w:numPr>
          <w:ilvl w:val="0"/>
          <w:numId w:val="15"/>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color w:val="000000"/>
          <w:sz w:val="22"/>
          <w:szCs w:val="22"/>
        </w:rPr>
        <w:t>Ünite içerisinde bulunan okuma metinleri eşliğinde dinlemeler</w:t>
      </w:r>
      <w:r w:rsidRPr="00194B87">
        <w:rPr>
          <w:rFonts w:asciiTheme="majorHAnsi" w:eastAsia="Verdana" w:hAnsiTheme="majorHAnsi" w:cstheme="majorHAnsi"/>
          <w:sz w:val="22"/>
          <w:szCs w:val="22"/>
        </w:rPr>
        <w:t xml:space="preserve"> </w:t>
      </w:r>
      <w:r w:rsidRPr="00194B87">
        <w:rPr>
          <w:rFonts w:asciiTheme="majorHAnsi" w:eastAsia="Verdana" w:hAnsiTheme="majorHAnsi" w:cstheme="majorHAnsi"/>
          <w:color w:val="000000"/>
          <w:sz w:val="22"/>
          <w:szCs w:val="22"/>
        </w:rPr>
        <w:t>yapılmış olup buna ek olarak aktivite içi pekiştireç olarak da dinlemeler kullanılmıştır.</w:t>
      </w: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Video olarak;</w:t>
      </w:r>
    </w:p>
    <w:p w:rsidR="00EC7BBE" w:rsidRPr="00194B87" w:rsidRDefault="00EC7BBE" w:rsidP="00EC7BBE">
      <w:pPr>
        <w:rPr>
          <w:rFonts w:asciiTheme="majorHAnsi" w:eastAsia="Verdana" w:hAnsiTheme="majorHAnsi" w:cstheme="majorHAnsi"/>
          <w:b/>
          <w:sz w:val="22"/>
          <w:szCs w:val="22"/>
          <w:u w:val="single"/>
        </w:rPr>
      </w:pPr>
    </w:p>
    <w:p w:rsidR="00EC7BBE" w:rsidRPr="00194B87" w:rsidRDefault="00EC7BBE" w:rsidP="00EC7BBE">
      <w:pPr>
        <w:numPr>
          <w:ilvl w:val="0"/>
          <w:numId w:val="15"/>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color w:val="000000"/>
          <w:sz w:val="22"/>
          <w:szCs w:val="22"/>
        </w:rPr>
        <w:t>Kit</w:t>
      </w:r>
      <w:r w:rsidRPr="00194B87">
        <w:rPr>
          <w:rFonts w:asciiTheme="majorHAnsi" w:eastAsia="Verdana" w:hAnsiTheme="majorHAnsi" w:cstheme="majorHAnsi"/>
          <w:sz w:val="22"/>
          <w:szCs w:val="22"/>
        </w:rPr>
        <w:t xml:space="preserve">abın 52 ve 53. sayfalarında verilen video bir önceki sayfada bulunan okuma parçası ile ilgili olarak ilişkilendirilerek izlenmiş ve bilim adamı David Gruber’ın sualtı çalışmaları detaylı bir biçimde tartışılmıştır. </w:t>
      </w: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Konuşma Becerisi olarak;</w:t>
      </w:r>
    </w:p>
    <w:p w:rsidR="00EC7BBE" w:rsidRPr="00194B87" w:rsidRDefault="00EC7BBE" w:rsidP="00EC7BBE">
      <w:pPr>
        <w:rPr>
          <w:rFonts w:asciiTheme="majorHAnsi" w:eastAsia="Verdana" w:hAnsiTheme="majorHAnsi" w:cstheme="majorHAnsi"/>
          <w:sz w:val="22"/>
          <w:szCs w:val="22"/>
          <w:u w:val="single"/>
        </w:rPr>
      </w:pPr>
    </w:p>
    <w:p w:rsidR="00EC7BBE" w:rsidRPr="00194B87" w:rsidRDefault="00EC7BBE" w:rsidP="00EC7BBE">
      <w:pPr>
        <w:numPr>
          <w:ilvl w:val="0"/>
          <w:numId w:val="15"/>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color w:val="000000"/>
          <w:sz w:val="22"/>
          <w:szCs w:val="22"/>
        </w:rPr>
        <w:t xml:space="preserve">Konuşma </w:t>
      </w:r>
      <w:r w:rsidRPr="00194B87">
        <w:rPr>
          <w:rFonts w:asciiTheme="majorHAnsi" w:eastAsia="Verdana" w:hAnsiTheme="majorHAnsi" w:cstheme="majorHAnsi"/>
          <w:sz w:val="22"/>
          <w:szCs w:val="22"/>
        </w:rPr>
        <w:t>becerisinde odaklandığımız konular dahilinde soru cevap yöntemi uygulanmış ve aynı zamanda “Asking for help with the schoolwork” ve “Helping with schoolwork”  başlığı altındaki ifadeleri kullanacakları biçimde sınıf içi öğretmen öğrenci diyaloglarına yer verilmiştir.</w:t>
      </w:r>
    </w:p>
    <w:p w:rsidR="00EC7BBE" w:rsidRPr="00194B87" w:rsidRDefault="00EC7BBE" w:rsidP="00EC7BBE">
      <w:pPr>
        <w:rPr>
          <w:rFonts w:asciiTheme="majorHAnsi" w:eastAsia="Verdana" w:hAnsiTheme="majorHAnsi" w:cstheme="majorHAnsi"/>
          <w:b/>
          <w:sz w:val="22"/>
          <w:szCs w:val="22"/>
        </w:rPr>
      </w:pPr>
    </w:p>
    <w:p w:rsidR="00EC7BBE" w:rsidRPr="00194B87" w:rsidRDefault="00EC7BBE" w:rsidP="00EC7BBE">
      <w:pPr>
        <w:ind w:left="720"/>
        <w:rPr>
          <w:rFonts w:asciiTheme="majorHAnsi" w:eastAsia="Verdana" w:hAnsiTheme="majorHAnsi" w:cstheme="majorHAnsi"/>
          <w:b/>
          <w:sz w:val="22"/>
          <w:szCs w:val="22"/>
        </w:rPr>
      </w:pPr>
    </w:p>
    <w:p w:rsidR="00EC7BBE" w:rsidRPr="00194B87" w:rsidRDefault="00EC7BBE" w:rsidP="00EC7BBE">
      <w:pPr>
        <w:rPr>
          <w:rFonts w:asciiTheme="majorHAnsi" w:eastAsia="Verdana" w:hAnsiTheme="majorHAnsi" w:cstheme="majorHAnsi"/>
          <w:b/>
          <w:sz w:val="22"/>
          <w:szCs w:val="22"/>
          <w:u w:val="single"/>
        </w:rPr>
      </w:pPr>
      <w:r w:rsidRPr="00194B87">
        <w:rPr>
          <w:rFonts w:asciiTheme="majorHAnsi" w:eastAsia="Verdana" w:hAnsiTheme="majorHAnsi" w:cstheme="majorHAnsi"/>
          <w:b/>
          <w:sz w:val="22"/>
          <w:szCs w:val="22"/>
          <w:u w:val="single"/>
        </w:rPr>
        <w:t>Yazma Becerisi olarak;</w:t>
      </w:r>
    </w:p>
    <w:p w:rsidR="00EC7BBE" w:rsidRPr="00194B87" w:rsidRDefault="00EC7BBE" w:rsidP="00EC7BBE">
      <w:pPr>
        <w:rPr>
          <w:rFonts w:asciiTheme="majorHAnsi" w:eastAsia="Verdana" w:hAnsiTheme="majorHAnsi" w:cstheme="majorHAnsi"/>
          <w:sz w:val="22"/>
          <w:szCs w:val="22"/>
          <w:u w:val="single"/>
        </w:rPr>
      </w:pPr>
    </w:p>
    <w:p w:rsidR="00EC7BBE" w:rsidRPr="00194B87" w:rsidRDefault="00EC7BBE" w:rsidP="00EC7BBE">
      <w:pPr>
        <w:numPr>
          <w:ilvl w:val="0"/>
          <w:numId w:val="15"/>
        </w:numPr>
        <w:pBdr>
          <w:top w:val="nil"/>
          <w:left w:val="nil"/>
          <w:bottom w:val="nil"/>
          <w:right w:val="nil"/>
          <w:between w:val="nil"/>
        </w:pBdr>
        <w:contextualSpacing/>
        <w:rPr>
          <w:rFonts w:asciiTheme="majorHAnsi" w:hAnsiTheme="majorHAnsi" w:cstheme="majorHAnsi"/>
          <w:sz w:val="22"/>
          <w:szCs w:val="22"/>
        </w:rPr>
      </w:pPr>
      <w:r w:rsidRPr="00194B87">
        <w:rPr>
          <w:rFonts w:asciiTheme="majorHAnsi" w:eastAsia="Verdana" w:hAnsiTheme="majorHAnsi" w:cstheme="majorHAnsi"/>
          <w:b/>
          <w:sz w:val="22"/>
          <w:szCs w:val="22"/>
          <w:u w:val="single"/>
        </w:rPr>
        <w:t>Sensory Writing (betimleme parağrafı)</w:t>
      </w:r>
    </w:p>
    <w:p w:rsidR="00EC7BBE" w:rsidRPr="00194B87" w:rsidRDefault="00EC7BBE" w:rsidP="00EC7BBE">
      <w:pPr>
        <w:ind w:left="720"/>
        <w:rPr>
          <w:rFonts w:asciiTheme="majorHAnsi" w:eastAsia="Verdana" w:hAnsiTheme="majorHAnsi" w:cstheme="majorHAnsi"/>
          <w:b/>
          <w:sz w:val="22"/>
          <w:szCs w:val="22"/>
          <w:u w:val="single"/>
        </w:rPr>
      </w:pPr>
    </w:p>
    <w:p w:rsidR="00EC7BBE" w:rsidRPr="00194B87" w:rsidRDefault="00EC7BBE" w:rsidP="00EC7BBE">
      <w:pPr>
        <w:ind w:left="720"/>
        <w:rPr>
          <w:rFonts w:asciiTheme="majorHAnsi" w:eastAsia="Verdana" w:hAnsiTheme="majorHAnsi" w:cstheme="majorHAnsi"/>
          <w:sz w:val="22"/>
          <w:szCs w:val="22"/>
        </w:rPr>
      </w:pPr>
      <w:r w:rsidRPr="00194B87">
        <w:rPr>
          <w:rFonts w:asciiTheme="majorHAnsi" w:eastAsia="Verdana" w:hAnsiTheme="majorHAnsi" w:cstheme="majorHAnsi"/>
          <w:sz w:val="22"/>
          <w:szCs w:val="22"/>
        </w:rPr>
        <w:t xml:space="preserve">Bir olayı veya etkinliği anlatırken beş duyu organlarını kullanarak oluşturulan betimlemeler ile bir yazının daha etkileyici olması için uygun sıfatları (tasty, glowing, big, soft vb.) kullanarak yazılmış betimleyici paragraflar incelenmiştir. </w:t>
      </w:r>
    </w:p>
    <w:p w:rsidR="00EC7BBE" w:rsidRPr="00194B87" w:rsidRDefault="00EC7BBE" w:rsidP="00EC7BBE">
      <w:pPr>
        <w:rPr>
          <w:rFonts w:asciiTheme="majorHAnsi" w:eastAsia="Verdana" w:hAnsiTheme="majorHAnsi" w:cstheme="majorHAnsi"/>
          <w:b/>
          <w:sz w:val="22"/>
          <w:szCs w:val="22"/>
          <w:u w:val="single"/>
        </w:rPr>
      </w:pPr>
    </w:p>
    <w:p w:rsidR="00EC7BBE" w:rsidRPr="00194B87" w:rsidRDefault="00EC7BBE" w:rsidP="00EC7BBE">
      <w:pPr>
        <w:rPr>
          <w:rFonts w:asciiTheme="majorHAnsi" w:eastAsia="Verdana" w:hAnsiTheme="majorHAnsi" w:cstheme="majorHAnsi"/>
          <w:sz w:val="22"/>
          <w:szCs w:val="22"/>
        </w:rPr>
      </w:pPr>
    </w:p>
    <w:p w:rsidR="00EC7BBE" w:rsidRPr="00194B87" w:rsidRDefault="00EC7BBE" w:rsidP="00EC7BBE">
      <w:pPr>
        <w:rPr>
          <w:rFonts w:asciiTheme="majorHAnsi" w:eastAsia="Verdana" w:hAnsiTheme="majorHAnsi" w:cstheme="majorHAnsi"/>
          <w:sz w:val="22"/>
          <w:szCs w:val="22"/>
        </w:rPr>
      </w:pPr>
    </w:p>
    <w:p w:rsidR="00EC7BBE" w:rsidRPr="00194B87" w:rsidRDefault="00EC7BBE" w:rsidP="00EC7BBE">
      <w:pPr>
        <w:ind w:firstLine="720"/>
        <w:jc w:val="right"/>
        <w:rPr>
          <w:rFonts w:asciiTheme="majorHAnsi" w:eastAsia="Verdana" w:hAnsiTheme="majorHAnsi" w:cstheme="majorHAnsi"/>
          <w:b/>
          <w:sz w:val="22"/>
          <w:szCs w:val="22"/>
        </w:rPr>
      </w:pPr>
      <w:r w:rsidRPr="00194B87">
        <w:rPr>
          <w:rFonts w:asciiTheme="majorHAnsi" w:eastAsia="Verdana" w:hAnsiTheme="majorHAnsi" w:cstheme="majorHAnsi"/>
          <w:b/>
          <w:sz w:val="22"/>
          <w:szCs w:val="22"/>
        </w:rPr>
        <w:t>İngilizce Zümresi</w:t>
      </w:r>
      <w:bookmarkStart w:id="1" w:name="_GoBack"/>
      <w:bookmarkEnd w:id="1"/>
    </w:p>
    <w:sectPr w:rsidR="00EC7BBE" w:rsidRPr="00194B87" w:rsidSect="00F07FDF">
      <w:headerReference w:type="even" r:id="rId8"/>
      <w:headerReference w:type="default" r:id="rId9"/>
      <w:foot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C4" w:rsidRDefault="009279C4" w:rsidP="00403991">
      <w:r>
        <w:separator/>
      </w:r>
    </w:p>
  </w:endnote>
  <w:endnote w:type="continuationSeparator" w:id="0">
    <w:p w:rsidR="009279C4" w:rsidRDefault="009279C4"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54"/>
      <w:docPartObj>
        <w:docPartGallery w:val="Page Numbers (Bottom of Page)"/>
        <w:docPartUnique/>
      </w:docPartObj>
    </w:sdtPr>
    <w:sdtEndPr/>
    <w:sdtContent>
      <w:p w:rsidR="001E6399" w:rsidRDefault="009D5F28">
        <w:pPr>
          <w:pStyle w:val="Altbilgi"/>
          <w:jc w:val="center"/>
        </w:pPr>
        <w:r>
          <w:fldChar w:fldCharType="begin"/>
        </w:r>
        <w:r>
          <w:instrText xml:space="preserve"> PAGE   \* MERGEFORMAT </w:instrText>
        </w:r>
        <w:r>
          <w:fldChar w:fldCharType="separate"/>
        </w:r>
        <w:r w:rsidR="00EC7BBE">
          <w:rPr>
            <w:noProof/>
          </w:rPr>
          <w:t>1</w:t>
        </w:r>
        <w:r>
          <w:rPr>
            <w:noProof/>
          </w:rPr>
          <w:fldChar w:fldCharType="end"/>
        </w:r>
      </w:p>
    </w:sdtContent>
  </w:sdt>
  <w:p w:rsidR="001E6399" w:rsidRDefault="001E63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C4" w:rsidRDefault="009279C4" w:rsidP="00403991">
      <w:r>
        <w:separator/>
      </w:r>
    </w:p>
  </w:footnote>
  <w:footnote w:type="continuationSeparator" w:id="0">
    <w:p w:rsidR="009279C4" w:rsidRDefault="009279C4"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9279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9279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9279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FF5"/>
    <w:multiLevelType w:val="multilevel"/>
    <w:tmpl w:val="9C46C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65A0667"/>
    <w:multiLevelType w:val="multilevel"/>
    <w:tmpl w:val="A9DA9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5042432"/>
    <w:multiLevelType w:val="multilevel"/>
    <w:tmpl w:val="94F0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6367353"/>
    <w:multiLevelType w:val="multilevel"/>
    <w:tmpl w:val="04023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8">
    <w:nsid w:val="37C53D8B"/>
    <w:multiLevelType w:val="multilevel"/>
    <w:tmpl w:val="80D86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2">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273E31"/>
    <w:multiLevelType w:val="hybridMultilevel"/>
    <w:tmpl w:val="466CF8AC"/>
    <w:lvl w:ilvl="0" w:tplc="A0685072">
      <w:start w:val="1"/>
      <w:numFmt w:val="decimal"/>
      <w:lvlText w:val="%1."/>
      <w:lvlJc w:val="left"/>
      <w:pPr>
        <w:ind w:left="720" w:hanging="360"/>
      </w:pPr>
      <w:rPr>
        <w:rFonts w:ascii="Comic Sans MS" w:eastAsia="Times New Roman" w:hAnsi="Comic Sans MS" w:cs="Times New Roman"/>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2D768A"/>
    <w:multiLevelType w:val="multilevel"/>
    <w:tmpl w:val="DDBA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1F16D92"/>
    <w:multiLevelType w:val="multilevel"/>
    <w:tmpl w:val="903CE8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0"/>
  </w:num>
  <w:num w:numId="3">
    <w:abstractNumId w:val="1"/>
  </w:num>
  <w:num w:numId="4">
    <w:abstractNumId w:val="7"/>
  </w:num>
  <w:num w:numId="5">
    <w:abstractNumId w:val="11"/>
  </w:num>
  <w:num w:numId="6">
    <w:abstractNumId w:val="2"/>
  </w:num>
  <w:num w:numId="7">
    <w:abstractNumId w:val="9"/>
  </w:num>
  <w:num w:numId="8">
    <w:abstractNumId w:val="12"/>
  </w:num>
  <w:num w:numId="9">
    <w:abstractNumId w:val="14"/>
  </w:num>
  <w:num w:numId="10">
    <w:abstractNumId w:val="13"/>
  </w:num>
  <w:num w:numId="11">
    <w:abstractNumId w:val="8"/>
  </w:num>
  <w:num w:numId="12">
    <w:abstractNumId w:val="5"/>
  </w:num>
  <w:num w:numId="13">
    <w:abstractNumId w:val="3"/>
  </w:num>
  <w:num w:numId="14">
    <w:abstractNumId w:val="0"/>
  </w:num>
  <w:num w:numId="15">
    <w:abstractNumId w:val="6"/>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31C08"/>
    <w:rsid w:val="00032A3E"/>
    <w:rsid w:val="00041337"/>
    <w:rsid w:val="00045993"/>
    <w:rsid w:val="00051158"/>
    <w:rsid w:val="00051C1C"/>
    <w:rsid w:val="00066EA5"/>
    <w:rsid w:val="000848BD"/>
    <w:rsid w:val="00090D0F"/>
    <w:rsid w:val="00095C12"/>
    <w:rsid w:val="000A19A4"/>
    <w:rsid w:val="000C0704"/>
    <w:rsid w:val="000C2593"/>
    <w:rsid w:val="000E6B9E"/>
    <w:rsid w:val="00120D09"/>
    <w:rsid w:val="001322E2"/>
    <w:rsid w:val="00135177"/>
    <w:rsid w:val="0015239E"/>
    <w:rsid w:val="0015573E"/>
    <w:rsid w:val="0016019E"/>
    <w:rsid w:val="00166F57"/>
    <w:rsid w:val="00181D61"/>
    <w:rsid w:val="001835AE"/>
    <w:rsid w:val="00192C27"/>
    <w:rsid w:val="001A23D2"/>
    <w:rsid w:val="001B71FA"/>
    <w:rsid w:val="001D729F"/>
    <w:rsid w:val="001E2958"/>
    <w:rsid w:val="001E6399"/>
    <w:rsid w:val="001F5AE9"/>
    <w:rsid w:val="00202E62"/>
    <w:rsid w:val="00212B14"/>
    <w:rsid w:val="00223FD6"/>
    <w:rsid w:val="00231077"/>
    <w:rsid w:val="00256ACF"/>
    <w:rsid w:val="00296893"/>
    <w:rsid w:val="002A54CF"/>
    <w:rsid w:val="002C3EB2"/>
    <w:rsid w:val="002D2176"/>
    <w:rsid w:val="002D47EB"/>
    <w:rsid w:val="00302295"/>
    <w:rsid w:val="003051F4"/>
    <w:rsid w:val="00337E45"/>
    <w:rsid w:val="00340163"/>
    <w:rsid w:val="00341998"/>
    <w:rsid w:val="003508E7"/>
    <w:rsid w:val="0035471A"/>
    <w:rsid w:val="003655F0"/>
    <w:rsid w:val="00397314"/>
    <w:rsid w:val="003A191D"/>
    <w:rsid w:val="003C37A5"/>
    <w:rsid w:val="003E3739"/>
    <w:rsid w:val="00403991"/>
    <w:rsid w:val="00407E41"/>
    <w:rsid w:val="00414452"/>
    <w:rsid w:val="00431E0D"/>
    <w:rsid w:val="00434837"/>
    <w:rsid w:val="00435B46"/>
    <w:rsid w:val="00437CD9"/>
    <w:rsid w:val="00442D77"/>
    <w:rsid w:val="00443713"/>
    <w:rsid w:val="00443D93"/>
    <w:rsid w:val="00451459"/>
    <w:rsid w:val="004666E4"/>
    <w:rsid w:val="00493372"/>
    <w:rsid w:val="004B2213"/>
    <w:rsid w:val="004C14B0"/>
    <w:rsid w:val="004D55F3"/>
    <w:rsid w:val="004D5858"/>
    <w:rsid w:val="004E4EE6"/>
    <w:rsid w:val="004E5C12"/>
    <w:rsid w:val="0052327D"/>
    <w:rsid w:val="00527B27"/>
    <w:rsid w:val="00545A42"/>
    <w:rsid w:val="0054739A"/>
    <w:rsid w:val="00557BCA"/>
    <w:rsid w:val="00563E21"/>
    <w:rsid w:val="0057018E"/>
    <w:rsid w:val="005943DD"/>
    <w:rsid w:val="005C0D11"/>
    <w:rsid w:val="005D4374"/>
    <w:rsid w:val="005D72D3"/>
    <w:rsid w:val="005E0394"/>
    <w:rsid w:val="005F2A93"/>
    <w:rsid w:val="006276D0"/>
    <w:rsid w:val="00647090"/>
    <w:rsid w:val="00662A0F"/>
    <w:rsid w:val="00664265"/>
    <w:rsid w:val="00672E8A"/>
    <w:rsid w:val="00673372"/>
    <w:rsid w:val="00675E32"/>
    <w:rsid w:val="006A2768"/>
    <w:rsid w:val="006A2FD2"/>
    <w:rsid w:val="006C71D6"/>
    <w:rsid w:val="006E3C01"/>
    <w:rsid w:val="006E4315"/>
    <w:rsid w:val="006E5842"/>
    <w:rsid w:val="006F1484"/>
    <w:rsid w:val="00702490"/>
    <w:rsid w:val="00711905"/>
    <w:rsid w:val="007207B2"/>
    <w:rsid w:val="0072699C"/>
    <w:rsid w:val="00727A77"/>
    <w:rsid w:val="00730EE9"/>
    <w:rsid w:val="00740429"/>
    <w:rsid w:val="00753E75"/>
    <w:rsid w:val="00770563"/>
    <w:rsid w:val="007752EE"/>
    <w:rsid w:val="00777E6A"/>
    <w:rsid w:val="00795A31"/>
    <w:rsid w:val="007A2489"/>
    <w:rsid w:val="007C32C5"/>
    <w:rsid w:val="007C55A3"/>
    <w:rsid w:val="00805851"/>
    <w:rsid w:val="00810971"/>
    <w:rsid w:val="00810B12"/>
    <w:rsid w:val="008514E9"/>
    <w:rsid w:val="00863DEB"/>
    <w:rsid w:val="00867ACE"/>
    <w:rsid w:val="00885692"/>
    <w:rsid w:val="008A128A"/>
    <w:rsid w:val="008A40C8"/>
    <w:rsid w:val="008A453F"/>
    <w:rsid w:val="008B23CA"/>
    <w:rsid w:val="008B6CAF"/>
    <w:rsid w:val="008B6FD0"/>
    <w:rsid w:val="008D46BB"/>
    <w:rsid w:val="00903336"/>
    <w:rsid w:val="00905086"/>
    <w:rsid w:val="00911114"/>
    <w:rsid w:val="0091349C"/>
    <w:rsid w:val="00917F45"/>
    <w:rsid w:val="009279C4"/>
    <w:rsid w:val="00931157"/>
    <w:rsid w:val="009315D0"/>
    <w:rsid w:val="00942C8F"/>
    <w:rsid w:val="009620DF"/>
    <w:rsid w:val="00967EB5"/>
    <w:rsid w:val="009A5AD2"/>
    <w:rsid w:val="009B7090"/>
    <w:rsid w:val="009C05B6"/>
    <w:rsid w:val="009C441F"/>
    <w:rsid w:val="009D5F28"/>
    <w:rsid w:val="009E7DAB"/>
    <w:rsid w:val="009F5E73"/>
    <w:rsid w:val="00A032EF"/>
    <w:rsid w:val="00A15335"/>
    <w:rsid w:val="00A15902"/>
    <w:rsid w:val="00A21D96"/>
    <w:rsid w:val="00A26BD0"/>
    <w:rsid w:val="00A5750D"/>
    <w:rsid w:val="00A6453D"/>
    <w:rsid w:val="00A651BF"/>
    <w:rsid w:val="00A66A4C"/>
    <w:rsid w:val="00A83EBB"/>
    <w:rsid w:val="00A9114E"/>
    <w:rsid w:val="00A93187"/>
    <w:rsid w:val="00A932D4"/>
    <w:rsid w:val="00A9682F"/>
    <w:rsid w:val="00AA7DC4"/>
    <w:rsid w:val="00AC071A"/>
    <w:rsid w:val="00B00184"/>
    <w:rsid w:val="00B00226"/>
    <w:rsid w:val="00B07650"/>
    <w:rsid w:val="00B45288"/>
    <w:rsid w:val="00B4704C"/>
    <w:rsid w:val="00B55D32"/>
    <w:rsid w:val="00B63C1A"/>
    <w:rsid w:val="00B866D6"/>
    <w:rsid w:val="00BA156C"/>
    <w:rsid w:val="00BA23A5"/>
    <w:rsid w:val="00BA48AD"/>
    <w:rsid w:val="00BA48D6"/>
    <w:rsid w:val="00BD104C"/>
    <w:rsid w:val="00BD1254"/>
    <w:rsid w:val="00BE172E"/>
    <w:rsid w:val="00BE1772"/>
    <w:rsid w:val="00BF7C09"/>
    <w:rsid w:val="00C03FB6"/>
    <w:rsid w:val="00C05BA0"/>
    <w:rsid w:val="00C11031"/>
    <w:rsid w:val="00C4328C"/>
    <w:rsid w:val="00C55135"/>
    <w:rsid w:val="00C74ECF"/>
    <w:rsid w:val="00C80302"/>
    <w:rsid w:val="00C8239E"/>
    <w:rsid w:val="00C960A7"/>
    <w:rsid w:val="00CA41C0"/>
    <w:rsid w:val="00CB20A2"/>
    <w:rsid w:val="00CC5D14"/>
    <w:rsid w:val="00CD4F4C"/>
    <w:rsid w:val="00CF60B7"/>
    <w:rsid w:val="00D005B4"/>
    <w:rsid w:val="00D03516"/>
    <w:rsid w:val="00D138F5"/>
    <w:rsid w:val="00D161F2"/>
    <w:rsid w:val="00D332F9"/>
    <w:rsid w:val="00D46CC3"/>
    <w:rsid w:val="00D51721"/>
    <w:rsid w:val="00D53332"/>
    <w:rsid w:val="00D711E9"/>
    <w:rsid w:val="00D767E2"/>
    <w:rsid w:val="00D8118A"/>
    <w:rsid w:val="00D83057"/>
    <w:rsid w:val="00D87A4F"/>
    <w:rsid w:val="00D91CEB"/>
    <w:rsid w:val="00DB247E"/>
    <w:rsid w:val="00DB2DDB"/>
    <w:rsid w:val="00DD03FD"/>
    <w:rsid w:val="00DE5758"/>
    <w:rsid w:val="00E11671"/>
    <w:rsid w:val="00E1387D"/>
    <w:rsid w:val="00E236A0"/>
    <w:rsid w:val="00E53ABF"/>
    <w:rsid w:val="00E70728"/>
    <w:rsid w:val="00E84940"/>
    <w:rsid w:val="00EC4477"/>
    <w:rsid w:val="00EC7BBE"/>
    <w:rsid w:val="00EF3932"/>
    <w:rsid w:val="00F00173"/>
    <w:rsid w:val="00F07FDF"/>
    <w:rsid w:val="00F57755"/>
    <w:rsid w:val="00F7322B"/>
    <w:rsid w:val="00F73574"/>
    <w:rsid w:val="00F97295"/>
    <w:rsid w:val="00FB22BB"/>
    <w:rsid w:val="00FD370E"/>
    <w:rsid w:val="00FD4210"/>
    <w:rsid w:val="00FD4997"/>
    <w:rsid w:val="00FF3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F0C080-AE6A-47C0-9DE1-DF43C065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557">
      <w:bodyDiv w:val="1"/>
      <w:marLeft w:val="0"/>
      <w:marRight w:val="0"/>
      <w:marTop w:val="0"/>
      <w:marBottom w:val="0"/>
      <w:divBdr>
        <w:top w:val="none" w:sz="0" w:space="0" w:color="auto"/>
        <w:left w:val="none" w:sz="0" w:space="0" w:color="auto"/>
        <w:bottom w:val="none" w:sz="0" w:space="0" w:color="auto"/>
        <w:right w:val="none" w:sz="0" w:space="0" w:color="auto"/>
      </w:divBdr>
    </w:div>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 w:id="18646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2017-12-31T09:16:00Z</dcterms:created>
  <dcterms:modified xsi:type="dcterms:W3CDTF">2017-12-31T09:16:00Z</dcterms:modified>
</cp:coreProperties>
</file>